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5C810">
      <w:pPr>
        <w:widowControl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40887C31">
      <w:pPr>
        <w:jc w:val="center"/>
        <w:rPr>
          <w:rFonts w:hint="eastAsia" w:ascii="仿宋_GB2312" w:hAnsi="等线" w:eastAsia="仿宋_GB2312" w:cs="Times New Roman"/>
          <w:b/>
          <w:color w:val="auto"/>
          <w:sz w:val="72"/>
          <w:szCs w:val="72"/>
        </w:rPr>
      </w:pPr>
      <w:r>
        <w:rPr>
          <w:rFonts w:hint="eastAsia" w:ascii="仿宋_GB2312" w:hAnsi="等线" w:eastAsia="仿宋_GB2312" w:cs="Times New Roman"/>
          <w:b/>
          <w:color w:val="auto"/>
          <w:sz w:val="72"/>
          <w:szCs w:val="72"/>
        </w:rPr>
        <w:t>发 稿 笺</w:t>
      </w:r>
    </w:p>
    <w:tbl>
      <w:tblPr>
        <w:tblStyle w:val="2"/>
        <w:tblW w:w="9380" w:type="dxa"/>
        <w:jc w:val="center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869"/>
        <w:gridCol w:w="4602"/>
      </w:tblGrid>
      <w:tr w14:paraId="41F34061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380" w:type="dxa"/>
            <w:gridSpan w:val="3"/>
            <w:noWrap w:val="0"/>
            <w:vAlign w:val="center"/>
          </w:tcPr>
          <w:p w14:paraId="20386F87">
            <w:pPr>
              <w:rPr>
                <w:rFonts w:hint="eastAsia" w:ascii="仿宋_GB2312" w:hAnsi="Times New Roman" w:eastAsia="仿宋_GB2312" w:cs="Times New Roman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稿</w:t>
            </w: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32"/>
                <w:szCs w:val="32"/>
              </w:rPr>
              <w:t>件标题：</w:t>
            </w:r>
          </w:p>
          <w:p w14:paraId="134DF9DD">
            <w:pPr>
              <w:rPr>
                <w:rFonts w:hint="eastAsia" w:ascii="仿宋_GB2312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</w:tc>
      </w:tr>
      <w:tr w14:paraId="473BE591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4778" w:type="dxa"/>
            <w:gridSpan w:val="2"/>
            <w:noWrap w:val="0"/>
            <w:vAlign w:val="center"/>
          </w:tcPr>
          <w:p w14:paraId="341FDB39">
            <w:pP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报送处室：</w:t>
            </w:r>
          </w:p>
        </w:tc>
        <w:tc>
          <w:tcPr>
            <w:tcW w:w="4602" w:type="dxa"/>
            <w:noWrap w:val="0"/>
            <w:vAlign w:val="center"/>
          </w:tcPr>
          <w:p w14:paraId="4D644ABC">
            <w:pPr>
              <w:ind w:firstLine="948" w:firstLineChars="295"/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拟稿人：</w:t>
            </w:r>
          </w:p>
        </w:tc>
      </w:tr>
      <w:tr w14:paraId="68982B80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380" w:type="dxa"/>
            <w:gridSpan w:val="3"/>
            <w:noWrap w:val="0"/>
            <w:vAlign w:val="center"/>
          </w:tcPr>
          <w:p w14:paraId="1D6CD171">
            <w:pP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报送处室意见</w:t>
            </w:r>
          </w:p>
        </w:tc>
      </w:tr>
      <w:tr w14:paraId="36610AE9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380" w:type="dxa"/>
            <w:gridSpan w:val="3"/>
            <w:noWrap w:val="0"/>
            <w:vAlign w:val="center"/>
          </w:tcPr>
          <w:p w14:paraId="56655AE1">
            <w:pP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报送处室分管领导意见</w:t>
            </w:r>
          </w:p>
        </w:tc>
      </w:tr>
      <w:tr w14:paraId="48306508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380" w:type="dxa"/>
            <w:gridSpan w:val="3"/>
            <w:noWrap w:val="0"/>
            <w:vAlign w:val="center"/>
          </w:tcPr>
          <w:p w14:paraId="1172355E">
            <w:pP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  <w:lang w:eastAsia="zh-CN"/>
              </w:rPr>
              <w:t>组织宣传处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意见</w:t>
            </w:r>
          </w:p>
        </w:tc>
      </w:tr>
      <w:tr w14:paraId="17D072E0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380" w:type="dxa"/>
            <w:gridSpan w:val="3"/>
            <w:noWrap w:val="0"/>
            <w:vAlign w:val="center"/>
          </w:tcPr>
          <w:p w14:paraId="263F5F3B">
            <w:pP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分管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  <w:t>新闻工作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领导意见</w:t>
            </w:r>
          </w:p>
        </w:tc>
      </w:tr>
      <w:tr w14:paraId="1B59F63E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380" w:type="dxa"/>
            <w:gridSpan w:val="3"/>
            <w:noWrap w:val="0"/>
            <w:vAlign w:val="center"/>
          </w:tcPr>
          <w:p w14:paraId="7E231BBA">
            <w:pP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  <w:lang w:eastAsia="zh-CN"/>
              </w:rPr>
              <w:t>学校主要领导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审批意见</w:t>
            </w:r>
          </w:p>
        </w:tc>
      </w:tr>
      <w:tr w14:paraId="6208CDB8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909" w:type="dxa"/>
            <w:noWrap w:val="0"/>
            <w:vAlign w:val="center"/>
          </w:tcPr>
          <w:p w14:paraId="0E139D1E">
            <w:pPr>
              <w:widowControl/>
              <w:spacing w:before="100" w:beforeAutospacing="1" w:after="100" w:afterAutospacing="1" w:line="300" w:lineRule="atLeast"/>
              <w:ind w:firstLine="161" w:firstLineChars="50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投发单位</w:t>
            </w:r>
          </w:p>
        </w:tc>
        <w:tc>
          <w:tcPr>
            <w:tcW w:w="7471" w:type="dxa"/>
            <w:gridSpan w:val="2"/>
            <w:noWrap w:val="0"/>
            <w:vAlign w:val="center"/>
          </w:tcPr>
          <w:p w14:paraId="6B4AB2CB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 w:ascii="仿宋_GB2312" w:hAnsi="宋体" w:eastAsia="仿宋_GB2312" w:cs="Times New Roman"/>
                <w:b/>
                <w:color w:val="auto"/>
                <w:sz w:val="24"/>
                <w:szCs w:val="24"/>
              </w:rPr>
              <w:t>益阳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  <w:lang w:eastAsia="zh-CN"/>
              </w:rPr>
              <w:t>开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</w:rPr>
              <w:t>大主页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 w:ascii="仿宋_GB2312" w:hAnsi="宋体" w:eastAsia="仿宋_GB2312" w:cs="Times New Roman"/>
                <w:b/>
                <w:color w:val="auto"/>
                <w:sz w:val="24"/>
                <w:szCs w:val="24"/>
              </w:rPr>
              <w:t>益阳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  <w:lang w:eastAsia="zh-CN"/>
              </w:rPr>
              <w:t>日报</w:t>
            </w:r>
          </w:p>
          <w:p w14:paraId="4763629A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_GB2312" w:hAnsi="等线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  <w:lang w:eastAsia="zh-CN"/>
              </w:rPr>
              <w:t>益阳开大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微信公众号   </w:t>
            </w: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/>
                <w:color w:val="auto"/>
                <w:sz w:val="24"/>
                <w:szCs w:val="24"/>
                <w:lang w:eastAsia="zh-CN"/>
              </w:rPr>
              <w:t>红网</w:t>
            </w:r>
          </w:p>
          <w:p w14:paraId="48BD60EC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  <w:lang w:eastAsia="zh-CN"/>
              </w:rPr>
              <w:t>省开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</w:rPr>
              <w:t>大主页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  <w:lang w:eastAsia="zh-CN"/>
              </w:rPr>
              <w:t>其他</w:t>
            </w:r>
          </w:p>
          <w:p w14:paraId="3064B844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</w:rPr>
              <w:t>益阳门户网</w:t>
            </w:r>
          </w:p>
          <w:p w14:paraId="2A7F5219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4"/>
                <w:szCs w:val="24"/>
              </w:rPr>
              <w:t>益阳教育网</w:t>
            </w:r>
          </w:p>
        </w:tc>
      </w:tr>
      <w:tr w14:paraId="5A222CA4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909" w:type="dxa"/>
            <w:noWrap w:val="0"/>
            <w:vAlign w:val="center"/>
          </w:tcPr>
          <w:p w14:paraId="5EC892F8">
            <w:pP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发出日期</w:t>
            </w:r>
          </w:p>
        </w:tc>
        <w:tc>
          <w:tcPr>
            <w:tcW w:w="7471" w:type="dxa"/>
            <w:gridSpan w:val="2"/>
            <w:noWrap w:val="0"/>
            <w:vAlign w:val="center"/>
          </w:tcPr>
          <w:p w14:paraId="54DE4444">
            <w:pPr>
              <w:ind w:left="2862" w:leftChars="1363" w:firstLine="157" w:firstLineChars="49"/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32"/>
                <w:szCs w:val="32"/>
              </w:rPr>
              <w:t>年    月     日</w:t>
            </w:r>
          </w:p>
        </w:tc>
      </w:tr>
    </w:tbl>
    <w:p w14:paraId="613AA672">
      <w:bookmarkStart w:id="0" w:name="_GoBack"/>
      <w:bookmarkEnd w:id="0"/>
    </w:p>
    <w:sectPr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YyNWFiZGZkNmI0YTRlNjVkNmVjNTUyZjVhN2IifQ=="/>
  </w:docVars>
  <w:rsids>
    <w:rsidRoot w:val="00E37C6C"/>
    <w:rsid w:val="00E37C6C"/>
    <w:rsid w:val="32A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2024-06-12T09:05:00Z</dcterms:created>
  <dc:creator>Sin</dc:creator>
  <cp:lastModifiedBy>Sin</cp:lastModifiedBy>
  <dcterms:modified xsi:type="dcterms:W3CDTF">2024-06-12T09:06:33Z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0CB3EFF2E4334AD780EB89609D4C21CE_11</vt:lpwstr>
  </property>
</Properties>
</file>